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3C5" w:rsidRDefault="002723C5">
      <w:pPr>
        <w:rPr>
          <w:lang w:val="en-US"/>
        </w:rPr>
      </w:pPr>
    </w:p>
    <w:p w:rsidR="00CD22D4" w:rsidRPr="00CD22D4" w:rsidRDefault="00CD22D4" w:rsidP="00CD22D4">
      <w:pPr>
        <w:jc w:val="both"/>
        <w:rPr>
          <w:rFonts w:ascii="Times New Roman" w:hAnsi="Times New Roman" w:cs="Times New Roman"/>
          <w:lang w:val="en-US"/>
        </w:rPr>
      </w:pPr>
      <w:r w:rsidRPr="00CD22D4">
        <w:rPr>
          <w:rFonts w:ascii="Times New Roman" w:hAnsi="Times New Roman" w:cs="Times New Roman"/>
        </w:rPr>
        <w:t xml:space="preserve">The </w:t>
      </w:r>
      <w:r w:rsidRPr="00CD22D4">
        <w:rPr>
          <w:rFonts w:ascii="Times New Roman" w:hAnsi="Times New Roman" w:cs="Times New Roman"/>
          <w:bCs/>
        </w:rPr>
        <w:t>Internal Quality Assurance Cell, Pandu College</w:t>
      </w:r>
      <w:r w:rsidRPr="00CD22D4">
        <w:rPr>
          <w:rFonts w:ascii="Times New Roman" w:hAnsi="Times New Roman" w:cs="Times New Roman"/>
        </w:rPr>
        <w:t xml:space="preserve"> organized a </w:t>
      </w:r>
      <w:r w:rsidRPr="00CD22D4">
        <w:rPr>
          <w:rFonts w:ascii="Times New Roman" w:hAnsi="Times New Roman" w:cs="Times New Roman"/>
          <w:bCs/>
        </w:rPr>
        <w:t>Sensitisation Programme on “The New Perspective of Teacher Education in the Line of NEP 2020”</w:t>
      </w:r>
      <w:r w:rsidRPr="00CD22D4">
        <w:rPr>
          <w:rFonts w:ascii="Times New Roman" w:hAnsi="Times New Roman" w:cs="Times New Roman"/>
        </w:rPr>
        <w:t xml:space="preserve"> on </w:t>
      </w:r>
      <w:r w:rsidRPr="00CD22D4">
        <w:rPr>
          <w:rFonts w:ascii="Times New Roman" w:hAnsi="Times New Roman" w:cs="Times New Roman"/>
          <w:bCs/>
        </w:rPr>
        <w:t>24th December 2025</w:t>
      </w:r>
      <w:r w:rsidRPr="00CD22D4">
        <w:rPr>
          <w:rFonts w:ascii="Times New Roman" w:hAnsi="Times New Roman" w:cs="Times New Roman"/>
        </w:rPr>
        <w:t xml:space="preserve"> at the Conference Hall. </w:t>
      </w:r>
      <w:r w:rsidRPr="00CD22D4">
        <w:rPr>
          <w:rFonts w:ascii="Times New Roman" w:hAnsi="Times New Roman" w:cs="Times New Roman"/>
          <w:bCs/>
        </w:rPr>
        <w:t>Prof. (</w:t>
      </w:r>
      <w:proofErr w:type="spellStart"/>
      <w:r w:rsidRPr="00CD22D4">
        <w:rPr>
          <w:rFonts w:ascii="Times New Roman" w:hAnsi="Times New Roman" w:cs="Times New Roman"/>
          <w:bCs/>
        </w:rPr>
        <w:t>Dr.</w:t>
      </w:r>
      <w:proofErr w:type="spellEnd"/>
      <w:r w:rsidRPr="00CD22D4">
        <w:rPr>
          <w:rFonts w:ascii="Times New Roman" w:hAnsi="Times New Roman" w:cs="Times New Roman"/>
          <w:bCs/>
        </w:rPr>
        <w:t xml:space="preserve">) </w:t>
      </w:r>
      <w:proofErr w:type="spellStart"/>
      <w:r w:rsidRPr="00CD22D4">
        <w:rPr>
          <w:rFonts w:ascii="Times New Roman" w:hAnsi="Times New Roman" w:cs="Times New Roman"/>
          <w:bCs/>
        </w:rPr>
        <w:t>Dibyajyoti</w:t>
      </w:r>
      <w:proofErr w:type="spellEnd"/>
      <w:r w:rsidRPr="00CD22D4">
        <w:rPr>
          <w:rFonts w:ascii="Times New Roman" w:hAnsi="Times New Roman" w:cs="Times New Roman"/>
          <w:bCs/>
        </w:rPr>
        <w:t xml:space="preserve"> </w:t>
      </w:r>
      <w:proofErr w:type="spellStart"/>
      <w:r w:rsidRPr="00CD22D4">
        <w:rPr>
          <w:rFonts w:ascii="Times New Roman" w:hAnsi="Times New Roman" w:cs="Times New Roman"/>
          <w:bCs/>
        </w:rPr>
        <w:t>Mahanta</w:t>
      </w:r>
      <w:proofErr w:type="spellEnd"/>
      <w:r w:rsidRPr="00CD22D4">
        <w:rPr>
          <w:rFonts w:ascii="Times New Roman" w:hAnsi="Times New Roman" w:cs="Times New Roman"/>
          <w:bCs/>
        </w:rPr>
        <w:t>, Eminent Educationist and Chairperson, ERC, NCTE</w:t>
      </w:r>
      <w:r w:rsidRPr="00CD22D4">
        <w:rPr>
          <w:rFonts w:ascii="Times New Roman" w:hAnsi="Times New Roman" w:cs="Times New Roman"/>
        </w:rPr>
        <w:t xml:space="preserve"> served as the Resource Person. He highlighted the key reforms of NEP 2020 related to teacher education, including multidisciplinary learning, experiential and competency-based pedagogy, inclusive practices, technology integration, and continuous professional development. Faculty members actively participated in the interactive session, which enhanced their understanding of emerging trends in teacher education and encouraged the adoption of innovative, learner-centric, and outcome-based teaching practices.</w:t>
      </w:r>
    </w:p>
    <w:p w:rsidR="00CD22D4" w:rsidRPr="00CD22D4" w:rsidRDefault="00CD22D4" w:rsidP="00CD22D4">
      <w:pPr>
        <w:jc w:val="both"/>
        <w:rPr>
          <w:rFonts w:ascii="Times New Roman" w:hAnsi="Times New Roman" w:cs="Times New Roman"/>
          <w:lang w:val="en-US"/>
        </w:rPr>
      </w:pPr>
    </w:p>
    <w:p w:rsidR="00CD22D4" w:rsidRDefault="00CD22D4" w:rsidP="00CD22D4">
      <w:pPr>
        <w:rPr>
          <w:lang w:val="en-US"/>
        </w:rPr>
      </w:pPr>
    </w:p>
    <w:p w:rsidR="00CD22D4" w:rsidRDefault="00CD22D4" w:rsidP="00CD22D4">
      <w:pPr>
        <w:rPr>
          <w:lang w:val="en-US"/>
        </w:rPr>
      </w:pPr>
      <w:r>
        <w:rPr>
          <w:noProof/>
          <w:lang w:eastAsia="en-IN"/>
        </w:rPr>
        <w:drawing>
          <wp:inline distT="0" distB="0" distL="0" distR="0">
            <wp:extent cx="6032499" cy="4524375"/>
            <wp:effectExtent l="0" t="0" r="6985" b="0"/>
            <wp:docPr id="1" name="Picture 1" descr="C:\Users\Binita\Desktop\IQAC 2024\Activities 2025-26\ITEP Sensitisation Programme on The New Perspective of Teacher Education in the Line of NEP 2020\ITEP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nita\Desktop\IQAC 2024\Activities 2025-26\ITEP Sensitisation Programme on The New Perspective of Teacher Education in the Line of NEP 2020\ITEP 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36512" cy="4527385"/>
                    </a:xfrm>
                    <a:prstGeom prst="rect">
                      <a:avLst/>
                    </a:prstGeom>
                    <a:noFill/>
                    <a:ln>
                      <a:noFill/>
                    </a:ln>
                  </pic:spPr>
                </pic:pic>
              </a:graphicData>
            </a:graphic>
          </wp:inline>
        </w:drawing>
      </w:r>
    </w:p>
    <w:p w:rsidR="00CD22D4" w:rsidRDefault="00CD22D4" w:rsidP="00CD22D4">
      <w:pPr>
        <w:rPr>
          <w:lang w:val="en-US"/>
        </w:rPr>
      </w:pPr>
    </w:p>
    <w:p w:rsidR="00CD22D4" w:rsidRDefault="00CD22D4" w:rsidP="00CD22D4">
      <w:pPr>
        <w:rPr>
          <w:lang w:val="en-US"/>
        </w:rPr>
      </w:pPr>
    </w:p>
    <w:p w:rsidR="00CD22D4" w:rsidRDefault="00CD22D4" w:rsidP="00CD22D4">
      <w:pPr>
        <w:rPr>
          <w:lang w:val="en-US"/>
        </w:rPr>
      </w:pPr>
      <w:r>
        <w:rPr>
          <w:noProof/>
          <w:lang w:eastAsia="en-IN"/>
        </w:rPr>
        <w:lastRenderedPageBreak/>
        <w:drawing>
          <wp:inline distT="0" distB="0" distL="0" distR="0">
            <wp:extent cx="5731510" cy="4298633"/>
            <wp:effectExtent l="0" t="0" r="2540" b="6985"/>
            <wp:docPr id="3" name="Picture 3" descr="C:\Users\Binita\Desktop\IQAC 2024\Activities 2025-26\ITEP Sensitisation Programme on The New Perspective of Teacher Education in the Line of NEP 2020\ITEP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inita\Desktop\IQAC 2024\Activities 2025-26\ITEP Sensitisation Programme on The New Perspective of Teacher Education in the Line of NEP 2020\ITEP 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4298633"/>
                    </a:xfrm>
                    <a:prstGeom prst="rect">
                      <a:avLst/>
                    </a:prstGeom>
                    <a:noFill/>
                    <a:ln>
                      <a:noFill/>
                    </a:ln>
                  </pic:spPr>
                </pic:pic>
              </a:graphicData>
            </a:graphic>
          </wp:inline>
        </w:drawing>
      </w:r>
      <w:bookmarkStart w:id="0" w:name="_GoBack"/>
      <w:bookmarkEnd w:id="0"/>
    </w:p>
    <w:p w:rsidR="00CD22D4" w:rsidRDefault="00CD22D4" w:rsidP="00CD22D4">
      <w:pPr>
        <w:rPr>
          <w:lang w:val="en-US"/>
        </w:rPr>
      </w:pPr>
    </w:p>
    <w:p w:rsidR="00CD22D4" w:rsidRDefault="00CD22D4" w:rsidP="00CD22D4">
      <w:pPr>
        <w:rPr>
          <w:lang w:val="en-US"/>
        </w:rPr>
      </w:pPr>
    </w:p>
    <w:p w:rsidR="00CD22D4" w:rsidRDefault="00CD22D4" w:rsidP="00CD22D4">
      <w:pPr>
        <w:rPr>
          <w:lang w:val="en-US"/>
        </w:rPr>
      </w:pPr>
    </w:p>
    <w:p w:rsidR="00CD22D4" w:rsidRDefault="00CD22D4" w:rsidP="00CD22D4">
      <w:pPr>
        <w:rPr>
          <w:lang w:val="en-US"/>
        </w:rPr>
      </w:pPr>
    </w:p>
    <w:p w:rsidR="00CD22D4" w:rsidRDefault="00CD22D4" w:rsidP="00CD22D4">
      <w:pPr>
        <w:rPr>
          <w:lang w:val="en-US"/>
        </w:rPr>
      </w:pPr>
    </w:p>
    <w:p w:rsidR="00CD22D4" w:rsidRDefault="00CD22D4" w:rsidP="00CD22D4">
      <w:pPr>
        <w:rPr>
          <w:lang w:val="en-US"/>
        </w:rPr>
      </w:pPr>
    </w:p>
    <w:p w:rsidR="00CD22D4" w:rsidRDefault="00CD22D4" w:rsidP="00CD22D4">
      <w:pPr>
        <w:rPr>
          <w:lang w:val="en-US"/>
        </w:rPr>
      </w:pPr>
    </w:p>
    <w:p w:rsidR="00CD22D4" w:rsidRDefault="00CD22D4" w:rsidP="00CD22D4">
      <w:pPr>
        <w:rPr>
          <w:lang w:val="en-US"/>
        </w:rPr>
      </w:pPr>
    </w:p>
    <w:p w:rsidR="00CD22D4" w:rsidRDefault="00CD22D4" w:rsidP="00CD22D4">
      <w:pPr>
        <w:rPr>
          <w:lang w:val="en-US"/>
        </w:rPr>
      </w:pPr>
    </w:p>
    <w:p w:rsidR="00CD22D4" w:rsidRDefault="00CD22D4" w:rsidP="00CD22D4">
      <w:pPr>
        <w:rPr>
          <w:lang w:val="en-US"/>
        </w:rPr>
      </w:pPr>
    </w:p>
    <w:p w:rsidR="00CD22D4" w:rsidRDefault="00CD22D4" w:rsidP="00CD22D4">
      <w:pPr>
        <w:rPr>
          <w:lang w:val="en-US"/>
        </w:rPr>
      </w:pPr>
    </w:p>
    <w:p w:rsidR="00CD22D4" w:rsidRDefault="00CD22D4" w:rsidP="00CD22D4">
      <w:pPr>
        <w:rPr>
          <w:lang w:val="en-US"/>
        </w:rPr>
      </w:pPr>
    </w:p>
    <w:p w:rsidR="00CD22D4" w:rsidRPr="00CD22D4" w:rsidRDefault="00CD22D4" w:rsidP="00CD22D4">
      <w:pPr>
        <w:rPr>
          <w:lang w:val="en-US"/>
        </w:rPr>
      </w:pPr>
      <w:r w:rsidRPr="00CD22D4">
        <w:rPr>
          <w:lang w:val="en-US"/>
        </w:rPr>
        <w:t xml:space="preserve">The Internal Quality Assurance Cell (IQAC), Pandu College, organized a </w:t>
      </w:r>
      <w:proofErr w:type="spellStart"/>
      <w:r w:rsidRPr="00CD22D4">
        <w:rPr>
          <w:lang w:val="en-US"/>
        </w:rPr>
        <w:t>Sensitisation</w:t>
      </w:r>
      <w:proofErr w:type="spellEnd"/>
      <w:r w:rsidRPr="00CD22D4">
        <w:rPr>
          <w:lang w:val="en-US"/>
        </w:rPr>
        <w:t xml:space="preserve"> Programme on "The New Perspective of Teacher Education in the Line of NEP 2020" on 24th December 2025 at the </w:t>
      </w:r>
      <w:proofErr w:type="gramStart"/>
      <w:r w:rsidRPr="00CD22D4">
        <w:rPr>
          <w:lang w:val="en-US"/>
        </w:rPr>
        <w:t>Conference Hall of the college.</w:t>
      </w:r>
      <w:proofErr w:type="gramEnd"/>
    </w:p>
    <w:p w:rsidR="00CD22D4" w:rsidRPr="00CD22D4" w:rsidRDefault="00CD22D4" w:rsidP="00CD22D4">
      <w:pPr>
        <w:rPr>
          <w:lang w:val="en-US"/>
        </w:rPr>
      </w:pPr>
      <w:r w:rsidRPr="00CD22D4">
        <w:rPr>
          <w:lang w:val="en-US"/>
        </w:rPr>
        <w:t xml:space="preserve">The </w:t>
      </w:r>
      <w:proofErr w:type="spellStart"/>
      <w:r w:rsidRPr="00CD22D4">
        <w:rPr>
          <w:lang w:val="en-US"/>
        </w:rPr>
        <w:t>programme</w:t>
      </w:r>
      <w:proofErr w:type="spellEnd"/>
      <w:r w:rsidRPr="00CD22D4">
        <w:rPr>
          <w:lang w:val="en-US"/>
        </w:rPr>
        <w:t xml:space="preserve"> was graced by Prof. (Dr.) </w:t>
      </w:r>
      <w:proofErr w:type="spellStart"/>
      <w:proofErr w:type="gramStart"/>
      <w:r w:rsidRPr="00CD22D4">
        <w:rPr>
          <w:lang w:val="en-US"/>
        </w:rPr>
        <w:t>Dibyajyoti</w:t>
      </w:r>
      <w:proofErr w:type="spellEnd"/>
      <w:r w:rsidRPr="00CD22D4">
        <w:rPr>
          <w:lang w:val="en-US"/>
        </w:rPr>
        <w:t xml:space="preserve"> </w:t>
      </w:r>
      <w:r>
        <w:rPr>
          <w:lang w:val="en-US"/>
        </w:rPr>
        <w:t xml:space="preserve"> </w:t>
      </w:r>
      <w:proofErr w:type="spellStart"/>
      <w:r w:rsidRPr="00CD22D4">
        <w:rPr>
          <w:lang w:val="en-US"/>
        </w:rPr>
        <w:t>Mahanta</w:t>
      </w:r>
      <w:proofErr w:type="spellEnd"/>
      <w:proofErr w:type="gramEnd"/>
      <w:r w:rsidRPr="00CD22D4">
        <w:rPr>
          <w:lang w:val="en-US"/>
        </w:rPr>
        <w:t xml:space="preserve">, Eminent Educationist and Chairperson, ERC, NCTE (Government of India), who attended the </w:t>
      </w:r>
      <w:proofErr w:type="spellStart"/>
      <w:r w:rsidRPr="00CD22D4">
        <w:rPr>
          <w:lang w:val="en-US"/>
        </w:rPr>
        <w:t>programme</w:t>
      </w:r>
      <w:proofErr w:type="spellEnd"/>
      <w:r w:rsidRPr="00CD22D4">
        <w:rPr>
          <w:lang w:val="en-US"/>
        </w:rPr>
        <w:t xml:space="preserve"> as the Resource Person. In his address, Prof. </w:t>
      </w:r>
      <w:proofErr w:type="spellStart"/>
      <w:r w:rsidRPr="00CD22D4">
        <w:rPr>
          <w:lang w:val="en-US"/>
        </w:rPr>
        <w:t>Mahanta</w:t>
      </w:r>
      <w:proofErr w:type="spellEnd"/>
      <w:r w:rsidRPr="00CD22D4">
        <w:rPr>
          <w:lang w:val="en-US"/>
        </w:rPr>
        <w:t xml:space="preserve"> highlighted the transformative vision of the National Education Policy (NEP) 2020 and discussed its implications for teacher education in India. He elaborated on the changing role of teachers in fostering multidisciplinary learning, experiential pedagogy, competency-based education, inclusive practices, and the integration of technology in teaching-learning processes.</w:t>
      </w:r>
    </w:p>
    <w:p w:rsidR="00CD22D4" w:rsidRPr="00CD22D4" w:rsidRDefault="00CD22D4" w:rsidP="00CD22D4">
      <w:pPr>
        <w:rPr>
          <w:lang w:val="en-US"/>
        </w:rPr>
      </w:pPr>
      <w:r w:rsidRPr="00CD22D4">
        <w:rPr>
          <w:lang w:val="en-US"/>
        </w:rPr>
        <w:t>The Resource Person also emphasized the importance of continuous professional development, research orientation, ethical values, and learner-centric approaches in preparing teachers to meet the evolving demands of higher education. The interactive session provided participants with an opportunity to discuss various aspects of NEP 2020, teacher preparation, and institutional readiness for implementing the policy.</w:t>
      </w:r>
    </w:p>
    <w:p w:rsidR="00CD22D4" w:rsidRPr="00CD22D4" w:rsidRDefault="00CD22D4" w:rsidP="00CD22D4">
      <w:pPr>
        <w:rPr>
          <w:lang w:val="en-US"/>
        </w:rPr>
      </w:pPr>
      <w:r w:rsidRPr="00CD22D4">
        <w:rPr>
          <w:lang w:val="en-US"/>
        </w:rPr>
        <w:t xml:space="preserve">The </w:t>
      </w:r>
      <w:proofErr w:type="spellStart"/>
      <w:r w:rsidRPr="00CD22D4">
        <w:rPr>
          <w:lang w:val="en-US"/>
        </w:rPr>
        <w:t>programme</w:t>
      </w:r>
      <w:proofErr w:type="spellEnd"/>
      <w:r w:rsidRPr="00CD22D4">
        <w:rPr>
          <w:lang w:val="en-US"/>
        </w:rPr>
        <w:t xml:space="preserve"> witnessed active participation from faculty members of the college, who found the deliberations highly informative and relevant to the contemporary higher education scenario. The session enhanced their understanding of the new perspectives in teacher education and encouraged them to adopt innovative and outcome-based teaching practices in line with NEP 2020.</w:t>
      </w:r>
    </w:p>
    <w:p w:rsidR="00CD22D4" w:rsidRPr="00CD22D4" w:rsidRDefault="00CD22D4" w:rsidP="00CD22D4">
      <w:pPr>
        <w:rPr>
          <w:lang w:val="en-US"/>
        </w:rPr>
      </w:pPr>
      <w:r w:rsidRPr="00CD22D4">
        <w:rPr>
          <w:lang w:val="en-US"/>
        </w:rPr>
        <w:t xml:space="preserve">The </w:t>
      </w:r>
      <w:proofErr w:type="spellStart"/>
      <w:r w:rsidRPr="00CD22D4">
        <w:rPr>
          <w:lang w:val="en-US"/>
        </w:rPr>
        <w:t>programme</w:t>
      </w:r>
      <w:proofErr w:type="spellEnd"/>
      <w:r w:rsidRPr="00CD22D4">
        <w:rPr>
          <w:lang w:val="en-US"/>
        </w:rPr>
        <w:t xml:space="preserve"> concluded with a vote of thanks, expressing sincere gratitude to Prof. (Dr.) </w:t>
      </w:r>
      <w:proofErr w:type="spellStart"/>
      <w:r w:rsidRPr="00CD22D4">
        <w:rPr>
          <w:lang w:val="en-US"/>
        </w:rPr>
        <w:t>Dibyajyoti</w:t>
      </w:r>
      <w:proofErr w:type="spellEnd"/>
      <w:r w:rsidRPr="00CD22D4">
        <w:rPr>
          <w:lang w:val="en-US"/>
        </w:rPr>
        <w:t xml:space="preserve"> </w:t>
      </w:r>
      <w:proofErr w:type="spellStart"/>
      <w:r w:rsidRPr="00CD22D4">
        <w:rPr>
          <w:lang w:val="en-US"/>
        </w:rPr>
        <w:t>Mahanta</w:t>
      </w:r>
      <w:proofErr w:type="spellEnd"/>
      <w:r w:rsidRPr="00CD22D4">
        <w:rPr>
          <w:lang w:val="en-US"/>
        </w:rPr>
        <w:t xml:space="preserve"> for his enlightening deliberation and to all the participants for their active involvement. The </w:t>
      </w:r>
      <w:proofErr w:type="gramStart"/>
      <w:r>
        <w:rPr>
          <w:lang w:val="en-US"/>
        </w:rPr>
        <w:t xml:space="preserve">sensitization </w:t>
      </w:r>
      <w:r w:rsidRPr="00CD22D4">
        <w:rPr>
          <w:lang w:val="en-US"/>
        </w:rPr>
        <w:t xml:space="preserve"> </w:t>
      </w:r>
      <w:proofErr w:type="spellStart"/>
      <w:r w:rsidRPr="00CD22D4">
        <w:rPr>
          <w:lang w:val="en-US"/>
        </w:rPr>
        <w:t>programme</w:t>
      </w:r>
      <w:proofErr w:type="spellEnd"/>
      <w:proofErr w:type="gramEnd"/>
      <w:r w:rsidRPr="00CD22D4">
        <w:rPr>
          <w:lang w:val="en-US"/>
        </w:rPr>
        <w:t xml:space="preserve"> successfully strengthened awareness of the reforms envisaged under NEP 2020 and reaffirmed the institution's commitment to promoting quality teacher education and academic excellence.</w:t>
      </w:r>
    </w:p>
    <w:sectPr w:rsidR="00CD22D4" w:rsidRPr="00CD22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EBF"/>
    <w:rsid w:val="00167EBF"/>
    <w:rsid w:val="002723C5"/>
    <w:rsid w:val="00CD22D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22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22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22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22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422</Words>
  <Characters>2409</Characters>
  <Application>Microsoft Office Word</Application>
  <DocSecurity>0</DocSecurity>
  <Lines>20</Lines>
  <Paragraphs>5</Paragraphs>
  <ScaleCrop>false</ScaleCrop>
  <Company/>
  <LinksUpToDate>false</LinksUpToDate>
  <CharactersWithSpaces>2826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Binita</dc:creator>
  <cp:keywords/>
  <dc:description/>
  <cp:lastModifiedBy>Binita</cp:lastModifiedBy>
  <cp:revision>2</cp:revision>
  <dcterms:created xsi:type="dcterms:W3CDTF">2026-08-30T14:50:00Z</dcterms:created>
  <dcterms:modified xsi:type="dcterms:W3CDTF">2026-08-30T14:58:00Z</dcterms:modified>
</cp:coreProperties>
</file>