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412" w:rsidRPr="00C87412" w:rsidRDefault="00C87412" w:rsidP="00C87412">
      <w:pPr>
        <w:spacing w:line="240" w:lineRule="auto"/>
        <w:jc w:val="both"/>
        <w:rPr>
          <w:rFonts w:ascii="Arial" w:hAnsi="Arial" w:cs="Arial"/>
          <w:b/>
          <w:sz w:val="24"/>
          <w:szCs w:val="24"/>
        </w:rPr>
      </w:pPr>
      <w:r w:rsidRPr="00C87412">
        <w:rPr>
          <w:rFonts w:ascii="Arial" w:hAnsi="Arial" w:cs="Arial"/>
          <w:b/>
          <w:sz w:val="24"/>
          <w:szCs w:val="24"/>
        </w:rPr>
        <w:t>Guidance Talk on "Research Practices and UGC CARE"</w:t>
      </w:r>
    </w:p>
    <w:p w:rsidR="00C87412" w:rsidRPr="00C87412" w:rsidRDefault="00C87412" w:rsidP="00C87412">
      <w:pPr>
        <w:spacing w:line="240" w:lineRule="auto"/>
        <w:jc w:val="both"/>
        <w:rPr>
          <w:rFonts w:ascii="Arial" w:hAnsi="Arial" w:cs="Arial"/>
          <w:b/>
          <w:sz w:val="24"/>
          <w:szCs w:val="24"/>
        </w:rPr>
      </w:pPr>
      <w:r w:rsidRPr="00C87412">
        <w:rPr>
          <w:rFonts w:ascii="Arial" w:hAnsi="Arial" w:cs="Arial"/>
          <w:b/>
          <w:sz w:val="24"/>
          <w:szCs w:val="24"/>
        </w:rPr>
        <w:t>Organized by IQAC, Pandu College</w:t>
      </w:r>
    </w:p>
    <w:p w:rsidR="00C87412" w:rsidRPr="00C87412" w:rsidRDefault="00C87412" w:rsidP="00C87412">
      <w:pPr>
        <w:spacing w:line="240" w:lineRule="auto"/>
        <w:jc w:val="both"/>
        <w:rPr>
          <w:rFonts w:ascii="Arial" w:hAnsi="Arial" w:cs="Arial"/>
          <w:b/>
          <w:sz w:val="24"/>
          <w:szCs w:val="24"/>
        </w:rPr>
      </w:pPr>
      <w:r w:rsidRPr="00C87412">
        <w:rPr>
          <w:rFonts w:ascii="Arial" w:hAnsi="Arial" w:cs="Arial"/>
          <w:b/>
          <w:sz w:val="24"/>
          <w:szCs w:val="24"/>
        </w:rPr>
        <w:t>Date: 14th December 2024</w:t>
      </w:r>
    </w:p>
    <w:p w:rsidR="00C87412" w:rsidRPr="00C87412" w:rsidRDefault="00C87412" w:rsidP="00C87412">
      <w:pPr>
        <w:spacing w:line="240" w:lineRule="auto"/>
        <w:jc w:val="both"/>
        <w:rPr>
          <w:rFonts w:ascii="Arial" w:hAnsi="Arial" w:cs="Arial"/>
          <w:sz w:val="24"/>
          <w:szCs w:val="24"/>
        </w:rPr>
      </w:pPr>
    </w:p>
    <w:p w:rsidR="00C87412" w:rsidRPr="00C87412" w:rsidRDefault="00C87412" w:rsidP="00D33832">
      <w:pPr>
        <w:spacing w:line="360" w:lineRule="auto"/>
        <w:jc w:val="both"/>
        <w:rPr>
          <w:rFonts w:ascii="Arial" w:hAnsi="Arial" w:cs="Arial"/>
          <w:sz w:val="24"/>
          <w:szCs w:val="24"/>
        </w:rPr>
      </w:pPr>
      <w:r w:rsidRPr="00C87412">
        <w:rPr>
          <w:rFonts w:ascii="Arial" w:hAnsi="Arial" w:cs="Arial"/>
          <w:sz w:val="24"/>
          <w:szCs w:val="24"/>
        </w:rPr>
        <w:t>The Internal Quality Assurance Cell (IQAC) of Pandu College organized a Guidance Talk on "Research Practices and UGC CARE" on 14th December 2024. The event aimed to create awareness and offer practical guidance on quality research and publication practices among faculty members and research scholars.</w:t>
      </w:r>
    </w:p>
    <w:p w:rsidR="00C87412" w:rsidRPr="00C87412" w:rsidRDefault="00C87412" w:rsidP="00D33832">
      <w:pPr>
        <w:spacing w:line="360" w:lineRule="auto"/>
        <w:jc w:val="both"/>
        <w:rPr>
          <w:rFonts w:ascii="Arial" w:hAnsi="Arial" w:cs="Arial"/>
          <w:sz w:val="24"/>
          <w:szCs w:val="24"/>
        </w:rPr>
      </w:pPr>
      <w:r w:rsidRPr="00C87412">
        <w:rPr>
          <w:rFonts w:ascii="Arial" w:hAnsi="Arial" w:cs="Arial"/>
          <w:sz w:val="24"/>
          <w:szCs w:val="24"/>
        </w:rPr>
        <w:t xml:space="preserve">The session was graced by Professor Ramesh Chandra </w:t>
      </w:r>
      <w:proofErr w:type="spellStart"/>
      <w:r w:rsidRPr="00C87412">
        <w:rPr>
          <w:rFonts w:ascii="Arial" w:hAnsi="Arial" w:cs="Arial"/>
          <w:sz w:val="24"/>
          <w:szCs w:val="24"/>
        </w:rPr>
        <w:t>Deka</w:t>
      </w:r>
      <w:proofErr w:type="spellEnd"/>
      <w:r w:rsidRPr="00C87412">
        <w:rPr>
          <w:rFonts w:ascii="Arial" w:hAnsi="Arial" w:cs="Arial"/>
          <w:sz w:val="24"/>
          <w:szCs w:val="24"/>
        </w:rPr>
        <w:t xml:space="preserve">, </w:t>
      </w:r>
      <w:proofErr w:type="spellStart"/>
      <w:r w:rsidRPr="00C87412">
        <w:rPr>
          <w:rFonts w:ascii="Arial" w:hAnsi="Arial" w:cs="Arial"/>
          <w:sz w:val="24"/>
          <w:szCs w:val="24"/>
        </w:rPr>
        <w:t>Honorable</w:t>
      </w:r>
      <w:proofErr w:type="spellEnd"/>
      <w:r w:rsidRPr="00C87412">
        <w:rPr>
          <w:rFonts w:ascii="Arial" w:hAnsi="Arial" w:cs="Arial"/>
          <w:sz w:val="24"/>
          <w:szCs w:val="24"/>
        </w:rPr>
        <w:t xml:space="preserve"> Vice Chancellor of Cotton University, who served as the resource person. A renowned scientist of international repute, Prof. </w:t>
      </w:r>
      <w:proofErr w:type="spellStart"/>
      <w:r w:rsidRPr="00C87412">
        <w:rPr>
          <w:rFonts w:ascii="Arial" w:hAnsi="Arial" w:cs="Arial"/>
          <w:sz w:val="24"/>
          <w:szCs w:val="24"/>
        </w:rPr>
        <w:t>Deka</w:t>
      </w:r>
      <w:proofErr w:type="spellEnd"/>
      <w:r w:rsidRPr="00C87412">
        <w:rPr>
          <w:rFonts w:ascii="Arial" w:hAnsi="Arial" w:cs="Arial"/>
          <w:sz w:val="24"/>
          <w:szCs w:val="24"/>
        </w:rPr>
        <w:t xml:space="preserve"> emphasized the importance of authentic research publications in recognized and well-established journals, particularly those listed under the UGC CARE list. He offered insightful guidelines on how to identify credible journals, avoid predatory publications, and maintain academic integrity while conducting and publishing research.</w:t>
      </w:r>
    </w:p>
    <w:p w:rsidR="00C87412" w:rsidRPr="00C87412" w:rsidRDefault="00C87412" w:rsidP="00D33832">
      <w:pPr>
        <w:spacing w:line="360" w:lineRule="auto"/>
        <w:jc w:val="both"/>
        <w:rPr>
          <w:rFonts w:ascii="Arial" w:hAnsi="Arial" w:cs="Arial"/>
          <w:sz w:val="24"/>
          <w:szCs w:val="24"/>
        </w:rPr>
      </w:pPr>
      <w:r w:rsidRPr="00C87412">
        <w:rPr>
          <w:rFonts w:ascii="Arial" w:hAnsi="Arial" w:cs="Arial"/>
          <w:sz w:val="24"/>
          <w:szCs w:val="24"/>
        </w:rPr>
        <w:t xml:space="preserve">The programme began with a welcome address by </w:t>
      </w:r>
      <w:proofErr w:type="spellStart"/>
      <w:r w:rsidRPr="00C87412">
        <w:rPr>
          <w:rFonts w:ascii="Arial" w:hAnsi="Arial" w:cs="Arial"/>
          <w:sz w:val="24"/>
          <w:szCs w:val="24"/>
        </w:rPr>
        <w:t>Dr.</w:t>
      </w:r>
      <w:proofErr w:type="spellEnd"/>
      <w:r w:rsidRPr="00C87412">
        <w:rPr>
          <w:rFonts w:ascii="Arial" w:hAnsi="Arial" w:cs="Arial"/>
          <w:sz w:val="24"/>
          <w:szCs w:val="24"/>
        </w:rPr>
        <w:t xml:space="preserve"> </w:t>
      </w:r>
      <w:proofErr w:type="spellStart"/>
      <w:r w:rsidRPr="00C87412">
        <w:rPr>
          <w:rFonts w:ascii="Arial" w:hAnsi="Arial" w:cs="Arial"/>
          <w:sz w:val="24"/>
          <w:szCs w:val="24"/>
        </w:rPr>
        <w:t>Sanchay</w:t>
      </w:r>
      <w:proofErr w:type="spellEnd"/>
      <w:r w:rsidRPr="00C87412">
        <w:rPr>
          <w:rFonts w:ascii="Arial" w:hAnsi="Arial" w:cs="Arial"/>
          <w:sz w:val="24"/>
          <w:szCs w:val="24"/>
        </w:rPr>
        <w:t xml:space="preserve"> </w:t>
      </w:r>
      <w:proofErr w:type="spellStart"/>
      <w:r w:rsidRPr="00C87412">
        <w:rPr>
          <w:rFonts w:ascii="Arial" w:hAnsi="Arial" w:cs="Arial"/>
          <w:sz w:val="24"/>
          <w:szCs w:val="24"/>
        </w:rPr>
        <w:t>Jyoti</w:t>
      </w:r>
      <w:proofErr w:type="spellEnd"/>
      <w:r w:rsidRPr="00C87412">
        <w:rPr>
          <w:rFonts w:ascii="Arial" w:hAnsi="Arial" w:cs="Arial"/>
          <w:sz w:val="24"/>
          <w:szCs w:val="24"/>
        </w:rPr>
        <w:t xml:space="preserve"> Bora, Principal of Pandu College, who also felicitated the resource person. A brief introduction to the theme of the talk was delivered by </w:t>
      </w:r>
      <w:proofErr w:type="spellStart"/>
      <w:r w:rsidRPr="00C87412">
        <w:rPr>
          <w:rFonts w:ascii="Arial" w:hAnsi="Arial" w:cs="Arial"/>
          <w:sz w:val="24"/>
          <w:szCs w:val="24"/>
        </w:rPr>
        <w:t>Dr.</w:t>
      </w:r>
      <w:proofErr w:type="spellEnd"/>
      <w:r w:rsidRPr="00C87412">
        <w:rPr>
          <w:rFonts w:ascii="Arial" w:hAnsi="Arial" w:cs="Arial"/>
          <w:sz w:val="24"/>
          <w:szCs w:val="24"/>
        </w:rPr>
        <w:t xml:space="preserve"> B. </w:t>
      </w:r>
      <w:proofErr w:type="spellStart"/>
      <w:r w:rsidRPr="00C87412">
        <w:rPr>
          <w:rFonts w:ascii="Arial" w:hAnsi="Arial" w:cs="Arial"/>
          <w:sz w:val="24"/>
          <w:szCs w:val="24"/>
        </w:rPr>
        <w:t>Deka</w:t>
      </w:r>
      <w:proofErr w:type="spellEnd"/>
      <w:r w:rsidRPr="00C87412">
        <w:rPr>
          <w:rFonts w:ascii="Arial" w:hAnsi="Arial" w:cs="Arial"/>
          <w:sz w:val="24"/>
          <w:szCs w:val="24"/>
        </w:rPr>
        <w:t xml:space="preserve"> from the Department of English.</w:t>
      </w:r>
    </w:p>
    <w:p w:rsidR="00C87412" w:rsidRPr="00C87412" w:rsidRDefault="00C87412" w:rsidP="00D33832">
      <w:pPr>
        <w:spacing w:line="360" w:lineRule="auto"/>
        <w:jc w:val="both"/>
        <w:rPr>
          <w:rFonts w:ascii="Arial" w:hAnsi="Arial" w:cs="Arial"/>
          <w:sz w:val="24"/>
          <w:szCs w:val="24"/>
        </w:rPr>
      </w:pPr>
      <w:r w:rsidRPr="00C87412">
        <w:rPr>
          <w:rFonts w:ascii="Arial" w:hAnsi="Arial" w:cs="Arial"/>
          <w:sz w:val="24"/>
          <w:szCs w:val="24"/>
        </w:rPr>
        <w:t>The event witnessed enthusiastic participation from faculty members and research scholars from various institutions, who found the session highly informative and motivating. The interactive nature of the talk enabled the participants to clarify their queries regarding UGC CARE guidelines and best practices in research publication.</w:t>
      </w:r>
    </w:p>
    <w:p w:rsidR="00C87412" w:rsidRPr="00C87412" w:rsidRDefault="00C87412" w:rsidP="00D33832">
      <w:pPr>
        <w:spacing w:line="360" w:lineRule="auto"/>
        <w:jc w:val="both"/>
        <w:rPr>
          <w:rFonts w:ascii="Arial" w:hAnsi="Arial" w:cs="Arial"/>
          <w:sz w:val="24"/>
          <w:szCs w:val="24"/>
        </w:rPr>
      </w:pPr>
      <w:r w:rsidRPr="00C87412">
        <w:rPr>
          <w:rFonts w:ascii="Arial" w:hAnsi="Arial" w:cs="Arial"/>
          <w:sz w:val="24"/>
          <w:szCs w:val="24"/>
        </w:rPr>
        <w:t>Overall, the programme was a significant step in promoting a culture of ethical and impactful research in higher education institutions.</w:t>
      </w:r>
    </w:p>
    <w:p w:rsidR="00D47D60" w:rsidRDefault="00D47D60"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815CEC" w:rsidRPr="00D33832" w:rsidRDefault="00815CEC" w:rsidP="00C87412">
      <w:pPr>
        <w:spacing w:line="240" w:lineRule="auto"/>
        <w:jc w:val="both"/>
        <w:rPr>
          <w:rFonts w:ascii="Arial" w:hAnsi="Arial" w:cs="Arial"/>
          <w:b/>
          <w:sz w:val="24"/>
          <w:szCs w:val="24"/>
        </w:rPr>
      </w:pPr>
      <w:r w:rsidRPr="00D33832">
        <w:rPr>
          <w:rFonts w:ascii="Arial" w:hAnsi="Arial" w:cs="Arial"/>
          <w:b/>
          <w:sz w:val="24"/>
          <w:szCs w:val="24"/>
        </w:rPr>
        <w:lastRenderedPageBreak/>
        <w:t xml:space="preserve">GPS Photos </w:t>
      </w:r>
    </w:p>
    <w:p w:rsidR="007C18F6" w:rsidRDefault="007C18F6" w:rsidP="00C87412">
      <w:pPr>
        <w:spacing w:line="240" w:lineRule="auto"/>
        <w:jc w:val="both"/>
        <w:rPr>
          <w:rFonts w:ascii="Arial" w:hAnsi="Arial" w:cs="Arial"/>
          <w:sz w:val="24"/>
          <w:szCs w:val="24"/>
        </w:rPr>
      </w:pPr>
    </w:p>
    <w:p w:rsidR="007C18F6" w:rsidRDefault="007C18F6" w:rsidP="00C87412">
      <w:pPr>
        <w:spacing w:line="240" w:lineRule="auto"/>
        <w:jc w:val="both"/>
        <w:rPr>
          <w:rFonts w:ascii="Arial" w:hAnsi="Arial" w:cs="Arial"/>
          <w:sz w:val="24"/>
          <w:szCs w:val="24"/>
        </w:rPr>
      </w:pPr>
      <w:r>
        <w:rPr>
          <w:rFonts w:ascii="Arial" w:hAnsi="Arial" w:cs="Arial"/>
          <w:noProof/>
          <w:sz w:val="24"/>
          <w:szCs w:val="24"/>
          <w:lang w:eastAsia="en-IN"/>
        </w:rPr>
        <w:drawing>
          <wp:inline distT="0" distB="0" distL="0" distR="0">
            <wp:extent cx="5486398" cy="3086100"/>
            <wp:effectExtent l="0" t="0" r="635" b="0"/>
            <wp:docPr id="4" name="Picture 4" descr="C:\Users\Binita\Desktop\IQAC 2024\Guidance Talk by Prof R. C. Dekar\Guidance Talk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nita\Desktop\IQAC 2024\Guidance Talk by Prof R. C. Dekar\Guidance Talk 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91784" cy="3089130"/>
                    </a:xfrm>
                    <a:prstGeom prst="rect">
                      <a:avLst/>
                    </a:prstGeom>
                    <a:noFill/>
                    <a:ln>
                      <a:noFill/>
                    </a:ln>
                  </pic:spPr>
                </pic:pic>
              </a:graphicData>
            </a:graphic>
          </wp:inline>
        </w:drawing>
      </w: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7C18F6" w:rsidRDefault="007C18F6" w:rsidP="00C87412">
      <w:pPr>
        <w:spacing w:line="240" w:lineRule="auto"/>
        <w:jc w:val="both"/>
        <w:rPr>
          <w:rFonts w:ascii="Arial" w:hAnsi="Arial" w:cs="Arial"/>
          <w:sz w:val="24"/>
          <w:szCs w:val="24"/>
        </w:rPr>
      </w:pPr>
    </w:p>
    <w:p w:rsidR="007C18F6" w:rsidRDefault="007C18F6" w:rsidP="00C87412">
      <w:pPr>
        <w:spacing w:line="240" w:lineRule="auto"/>
        <w:jc w:val="both"/>
        <w:rPr>
          <w:rFonts w:ascii="Arial" w:hAnsi="Arial" w:cs="Arial"/>
          <w:sz w:val="24"/>
          <w:szCs w:val="24"/>
        </w:rPr>
      </w:pPr>
      <w:bookmarkStart w:id="0" w:name="_GoBack"/>
      <w:r>
        <w:rPr>
          <w:rFonts w:ascii="Arial" w:hAnsi="Arial" w:cs="Arial"/>
          <w:noProof/>
          <w:sz w:val="24"/>
          <w:szCs w:val="24"/>
          <w:lang w:eastAsia="en-IN"/>
        </w:rPr>
        <w:drawing>
          <wp:inline distT="0" distB="0" distL="0" distR="0">
            <wp:extent cx="4733925" cy="3550444"/>
            <wp:effectExtent l="0" t="0" r="0" b="0"/>
            <wp:docPr id="2" name="Picture 2" descr="C:\Users\Binita\Desktop\IQAC 2024\Guidance Talk by Prof R. C. Dekar\Guidance Talk DE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esktop\IQAC 2024\Guidance Talk by Prof R. C. Dekar\Guidance Talk DEC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33925" cy="3550444"/>
                    </a:xfrm>
                    <a:prstGeom prst="rect">
                      <a:avLst/>
                    </a:prstGeom>
                    <a:noFill/>
                    <a:ln>
                      <a:noFill/>
                    </a:ln>
                  </pic:spPr>
                </pic:pic>
              </a:graphicData>
            </a:graphic>
          </wp:inline>
        </w:drawing>
      </w:r>
      <w:bookmarkEnd w:id="0"/>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r>
        <w:rPr>
          <w:rFonts w:ascii="Arial" w:hAnsi="Arial" w:cs="Arial"/>
          <w:noProof/>
          <w:sz w:val="24"/>
          <w:szCs w:val="24"/>
          <w:lang w:eastAsia="en-IN"/>
        </w:rPr>
        <w:drawing>
          <wp:inline distT="0" distB="0" distL="0" distR="0">
            <wp:extent cx="5731510" cy="3223974"/>
            <wp:effectExtent l="0" t="0" r="2540" b="0"/>
            <wp:docPr id="1" name="Picture 1" descr="C:\Users\Binita\Desktop\IQAC 2024\Guidance Talk by Prof R. C. Dekar\R C Deka pro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esktop\IQAC 2024\Guidance Talk by Prof R. C. Dekar\R C Deka prog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rsidR="00D33832" w:rsidRDefault="00D33832" w:rsidP="00C87412">
      <w:pPr>
        <w:spacing w:line="240" w:lineRule="auto"/>
        <w:jc w:val="both"/>
        <w:rPr>
          <w:rFonts w:ascii="Arial" w:hAnsi="Arial" w:cs="Arial"/>
          <w:sz w:val="24"/>
          <w:szCs w:val="24"/>
        </w:rPr>
      </w:pPr>
      <w:r>
        <w:rPr>
          <w:rFonts w:ascii="Arial" w:hAnsi="Arial" w:cs="Arial"/>
          <w:noProof/>
          <w:sz w:val="24"/>
          <w:szCs w:val="24"/>
          <w:lang w:eastAsia="en-IN"/>
        </w:rPr>
        <w:drawing>
          <wp:inline distT="0" distB="0" distL="0" distR="0">
            <wp:extent cx="5731510" cy="4298633"/>
            <wp:effectExtent l="0" t="0" r="2540" b="6985"/>
            <wp:docPr id="3" name="Picture 3" descr="C:\Users\Binita\Desktop\IQAC 2024\Guidance Talk by Prof R. C. Dekar\R C Deka pro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esktop\IQAC 2024\Guidance Talk by Prof R. C. Dekar\R C Deka prog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D33832" w:rsidRDefault="00D33832" w:rsidP="00C87412">
      <w:pPr>
        <w:spacing w:line="240" w:lineRule="auto"/>
        <w:jc w:val="both"/>
        <w:rPr>
          <w:rFonts w:ascii="Arial" w:hAnsi="Arial" w:cs="Arial"/>
          <w:sz w:val="24"/>
          <w:szCs w:val="24"/>
        </w:rPr>
      </w:pPr>
    </w:p>
    <w:p w:rsidR="00D33832" w:rsidRDefault="00D33832" w:rsidP="00C87412">
      <w:pPr>
        <w:spacing w:line="240" w:lineRule="auto"/>
        <w:jc w:val="both"/>
        <w:rPr>
          <w:rFonts w:ascii="Arial" w:hAnsi="Arial" w:cs="Arial"/>
          <w:sz w:val="24"/>
          <w:szCs w:val="24"/>
        </w:rPr>
      </w:pPr>
      <w:r>
        <w:rPr>
          <w:rFonts w:ascii="Arial" w:hAnsi="Arial" w:cs="Arial"/>
          <w:noProof/>
          <w:sz w:val="24"/>
          <w:szCs w:val="24"/>
          <w:lang w:eastAsia="en-IN"/>
        </w:rPr>
        <w:drawing>
          <wp:inline distT="0" distB="0" distL="0" distR="0">
            <wp:extent cx="5731510" cy="4298633"/>
            <wp:effectExtent l="0" t="0" r="2540" b="6985"/>
            <wp:docPr id="5" name="Picture 5" descr="C:\Users\Binita\Desktop\IQAC 2024\Guidance Talk by Prof R. C. Dekar\R C Deka pro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ita\Desktop\IQAC 2024\Guidance Talk by Prof R. C. Dekar\R C Deka prog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D33832" w:rsidRPr="00C87412" w:rsidRDefault="00D33832" w:rsidP="00C87412">
      <w:pPr>
        <w:spacing w:line="240" w:lineRule="auto"/>
        <w:jc w:val="both"/>
        <w:rPr>
          <w:rFonts w:ascii="Arial" w:hAnsi="Arial" w:cs="Arial"/>
          <w:sz w:val="24"/>
          <w:szCs w:val="24"/>
        </w:rPr>
      </w:pPr>
    </w:p>
    <w:sectPr w:rsidR="00D33832" w:rsidRPr="00C87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38"/>
    <w:rsid w:val="00316101"/>
    <w:rsid w:val="007C18F6"/>
    <w:rsid w:val="00815CEC"/>
    <w:rsid w:val="00BF3438"/>
    <w:rsid w:val="00C87412"/>
    <w:rsid w:val="00D33832"/>
    <w:rsid w:val="00D47D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8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8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6</cp:revision>
  <dcterms:created xsi:type="dcterms:W3CDTF">2025-05-06T05:45:00Z</dcterms:created>
  <dcterms:modified xsi:type="dcterms:W3CDTF">2026-03-03T19:02:00Z</dcterms:modified>
</cp:coreProperties>
</file>